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8F64" w14:textId="77777777" w:rsidR="00B15262" w:rsidRPr="000926EA" w:rsidRDefault="002A0DC3" w:rsidP="000926EA">
      <w:pPr>
        <w:jc w:val="center"/>
        <w:rPr>
          <w:sz w:val="28"/>
          <w:szCs w:val="28"/>
        </w:rPr>
      </w:pPr>
      <w:r w:rsidRPr="000926EA">
        <w:rPr>
          <w:rFonts w:hint="eastAsia"/>
          <w:sz w:val="28"/>
          <w:szCs w:val="28"/>
        </w:rPr>
        <w:t>正誤表</w:t>
      </w:r>
    </w:p>
    <w:p w14:paraId="3F759E02" w14:textId="77777777" w:rsidR="002A0DC3" w:rsidRDefault="002A0DC3"/>
    <w:p w14:paraId="5AD6B0C6" w14:textId="77777777" w:rsidR="000536BA" w:rsidRDefault="00C43740">
      <w:r>
        <w:rPr>
          <w:rFonts w:hint="eastAsia"/>
        </w:rPr>
        <w:t>2022年</w:t>
      </w:r>
      <w:r w:rsidR="0088643E">
        <w:rPr>
          <w:rFonts w:hint="eastAsia"/>
        </w:rPr>
        <w:t>5月31日に発刊いたしました</w:t>
      </w:r>
      <w:r w:rsidR="00610268">
        <w:rPr>
          <w:rFonts w:hint="eastAsia"/>
        </w:rPr>
        <w:t>「病院関係者のための電気設備・情報</w:t>
      </w:r>
      <w:r w:rsidR="00D244EB">
        <w:rPr>
          <w:rFonts w:hint="eastAsia"/>
        </w:rPr>
        <w:t>通信設備・医療ガス設備ガイドブック</w:t>
      </w:r>
      <w:r w:rsidR="00610268">
        <w:rPr>
          <w:rFonts w:hint="eastAsia"/>
        </w:rPr>
        <w:t>」</w:t>
      </w:r>
      <w:r w:rsidR="00D244EB">
        <w:rPr>
          <w:rFonts w:hint="eastAsia"/>
        </w:rPr>
        <w:t>において、</w:t>
      </w:r>
      <w:r w:rsidR="000536BA">
        <w:rPr>
          <w:rFonts w:hint="eastAsia"/>
        </w:rPr>
        <w:t>掲載内容に誤りがありました。</w:t>
      </w:r>
    </w:p>
    <w:p w14:paraId="707B22F4" w14:textId="521BE9A6" w:rsidR="000536BA" w:rsidRDefault="000536BA">
      <w:pPr>
        <w:rPr>
          <w:rFonts w:hint="eastAsia"/>
        </w:rPr>
      </w:pPr>
      <w:r>
        <w:rPr>
          <w:rFonts w:hint="eastAsia"/>
        </w:rPr>
        <w:t>謹んでお詫び申し上げますとともに、下記のとおり訂正</w:t>
      </w:r>
      <w:r w:rsidR="00D65813">
        <w:rPr>
          <w:rFonts w:hint="eastAsia"/>
        </w:rPr>
        <w:t>いたします。</w:t>
      </w:r>
    </w:p>
    <w:p w14:paraId="1E3B92C9" w14:textId="0EBFDD2F" w:rsidR="002A0DC3" w:rsidRDefault="002A0DC3"/>
    <w:p w14:paraId="6E7AFD9C" w14:textId="77777777" w:rsidR="002A0DC3" w:rsidRDefault="002A0DC3"/>
    <w:p w14:paraId="7F604CA5" w14:textId="77777777" w:rsidR="002A0DC3" w:rsidRDefault="002A0DC3">
      <w:r>
        <w:rPr>
          <w:rFonts w:hint="eastAsia"/>
        </w:rPr>
        <w:t>p.100、　＜医療ガス設備に関するQ&amp;A＞</w:t>
      </w:r>
    </w:p>
    <w:p w14:paraId="2C694343" w14:textId="77777777" w:rsidR="002A0DC3" w:rsidRDefault="004955A8">
      <w:r>
        <w:rPr>
          <w:rFonts w:hint="eastAsia"/>
        </w:rPr>
        <w:t>誤</w:t>
      </w:r>
      <w:r w:rsidR="002A0DC3">
        <w:rPr>
          <w:rFonts w:hint="eastAsia"/>
        </w:rPr>
        <w:t>）</w:t>
      </w:r>
    </w:p>
    <w:p w14:paraId="5D463BC7" w14:textId="77777777" w:rsidR="002A0DC3" w:rsidRDefault="002A0DC3">
      <w:r>
        <w:rPr>
          <w:rFonts w:hint="eastAsia"/>
        </w:rPr>
        <w:t>Q5：</w:t>
      </w:r>
      <w:r w:rsidRPr="002A0DC3">
        <w:rPr>
          <w:rFonts w:hint="eastAsia"/>
        </w:rPr>
        <w:t>酸素の供給圧は静止圧状態において、治療用空気、亜酸化窒素または二酸化炭素よりも</w:t>
      </w:r>
      <w:r w:rsidRPr="00B2436E">
        <w:rPr>
          <w:u w:val="single"/>
        </w:rPr>
        <w:t>30 kPa程度</w:t>
      </w:r>
      <w:r w:rsidRPr="002A0DC3">
        <w:t>高くなっていますが、事例があるのでしょうか？</w:t>
      </w:r>
    </w:p>
    <w:p w14:paraId="6A702459" w14:textId="77777777" w:rsidR="002A0DC3" w:rsidRDefault="002A0DC3"/>
    <w:p w14:paraId="6B2F491D" w14:textId="77777777" w:rsidR="002A0DC3" w:rsidRDefault="002A0DC3" w:rsidP="002A0DC3">
      <w:r>
        <w:rPr>
          <w:rFonts w:hint="eastAsia"/>
        </w:rPr>
        <w:t>正）</w:t>
      </w:r>
    </w:p>
    <w:p w14:paraId="1014D520" w14:textId="77777777" w:rsidR="002A0DC3" w:rsidRDefault="002A0DC3" w:rsidP="002A0DC3">
      <w:r>
        <w:rPr>
          <w:rFonts w:hint="eastAsia"/>
        </w:rPr>
        <w:t>Q5：</w:t>
      </w:r>
      <w:r w:rsidRPr="002A0DC3">
        <w:rPr>
          <w:rFonts w:hint="eastAsia"/>
        </w:rPr>
        <w:t>酸素の供給圧は静止圧状態において、治療用空気、亜酸化窒素または二酸化炭素よりも</w:t>
      </w:r>
      <w:r w:rsidRPr="002A0DC3">
        <w:t>高くなっていますが、事例があるのでしょうか？</w:t>
      </w:r>
    </w:p>
    <w:p w14:paraId="0A40DC35" w14:textId="77777777" w:rsidR="002A0DC3" w:rsidRDefault="002A0DC3"/>
    <w:p w14:paraId="754C9DD7" w14:textId="77777777" w:rsidR="002A0DC3" w:rsidRDefault="002A0DC3"/>
    <w:p w14:paraId="175030FA" w14:textId="77777777" w:rsidR="002A0DC3" w:rsidRDefault="002A0DC3">
      <w:r>
        <w:rPr>
          <w:rFonts w:hint="eastAsia"/>
        </w:rPr>
        <w:t>本文下から4行目</w:t>
      </w:r>
    </w:p>
    <w:p w14:paraId="7A73A1A3" w14:textId="77777777" w:rsidR="002A0DC3" w:rsidRDefault="004955A8">
      <w:r>
        <w:rPr>
          <w:rFonts w:hint="eastAsia"/>
        </w:rPr>
        <w:t>誤</w:t>
      </w:r>
      <w:r w:rsidR="002A0DC3">
        <w:rPr>
          <w:rFonts w:hint="eastAsia"/>
        </w:rPr>
        <w:t>）</w:t>
      </w:r>
    </w:p>
    <w:p w14:paraId="410CDA9C" w14:textId="77777777" w:rsidR="002A0DC3" w:rsidRDefault="002A0DC3">
      <w:r w:rsidRPr="002A0DC3">
        <w:rPr>
          <w:rFonts w:hint="eastAsia"/>
        </w:rPr>
        <w:t>つまり、酸素は静止圧状態において、治療用空気、亜酸化窒素または二酸化炭素よりも</w:t>
      </w:r>
      <w:r w:rsidRPr="00B2436E">
        <w:rPr>
          <w:u w:val="single"/>
        </w:rPr>
        <w:t>30 kPa程度</w:t>
      </w:r>
      <w:r w:rsidRPr="002A0DC3">
        <w:t>高くして、ガス系に短絡などの異常のある医療機器を介しての酸素配管への異種ガスの逆流混入による低酸素の危険性を防止しています。</w:t>
      </w:r>
    </w:p>
    <w:p w14:paraId="252B57D5" w14:textId="77777777" w:rsidR="002A0DC3" w:rsidRDefault="002A0DC3"/>
    <w:p w14:paraId="0AD552F6" w14:textId="77777777" w:rsidR="002A0DC3" w:rsidRDefault="002A0DC3">
      <w:r>
        <w:rPr>
          <w:rFonts w:hint="eastAsia"/>
        </w:rPr>
        <w:t>正）</w:t>
      </w:r>
    </w:p>
    <w:p w14:paraId="34DC4CE8" w14:textId="77777777" w:rsidR="002A0DC3" w:rsidRDefault="002A0DC3" w:rsidP="002A0DC3">
      <w:pPr>
        <w:rPr>
          <w:rFonts w:ascii="ＭＳ 明朝" w:hAnsi="ＭＳ 明朝"/>
        </w:rPr>
      </w:pPr>
      <w:r w:rsidRPr="00865345">
        <w:rPr>
          <w:rFonts w:ascii="ＭＳ 明朝" w:hAnsi="ＭＳ 明朝" w:hint="eastAsia"/>
        </w:rPr>
        <w:t>つまり、酸素</w:t>
      </w:r>
      <w:r>
        <w:rPr>
          <w:rFonts w:ascii="ＭＳ 明朝" w:hAnsi="ＭＳ 明朝" w:hint="eastAsia"/>
        </w:rPr>
        <w:t>の供給圧（</w:t>
      </w:r>
      <w:r w:rsidRPr="00865345">
        <w:rPr>
          <w:rFonts w:ascii="ＭＳ 明朝" w:hAnsi="ＭＳ 明朝" w:hint="eastAsia"/>
        </w:rPr>
        <w:t>静止圧状態</w:t>
      </w:r>
      <w:r>
        <w:rPr>
          <w:rFonts w:ascii="ＭＳ 明朝" w:hAnsi="ＭＳ 明朝" w:hint="eastAsia"/>
        </w:rPr>
        <w:t>）</w:t>
      </w:r>
      <w:r w:rsidR="00B2436E">
        <w:rPr>
          <w:rFonts w:ascii="ＭＳ 明朝" w:hAnsi="ＭＳ 明朝" w:hint="eastAsia"/>
        </w:rPr>
        <w:t>を</w:t>
      </w:r>
      <w:r w:rsidRPr="00865345">
        <w:rPr>
          <w:rFonts w:ascii="ＭＳ 明朝" w:hAnsi="ＭＳ 明朝" w:hint="eastAsia"/>
        </w:rPr>
        <w:t>治療用空気、亜酸化窒素または二酸化炭素よりも</w:t>
      </w:r>
      <w:r w:rsidRPr="00865345">
        <w:rPr>
          <w:rFonts w:ascii="ＭＳ 明朝" w:hAnsi="ＭＳ 明朝"/>
        </w:rPr>
        <w:t>高く</w:t>
      </w:r>
      <w:r w:rsidR="00B2436E">
        <w:rPr>
          <w:rFonts w:ascii="ＭＳ 明朝" w:hAnsi="ＭＳ 明朝" w:hint="eastAsia"/>
        </w:rPr>
        <w:t>することで</w:t>
      </w:r>
      <w:r w:rsidRPr="00865345">
        <w:rPr>
          <w:rFonts w:ascii="ＭＳ 明朝" w:hAnsi="ＭＳ 明朝"/>
        </w:rPr>
        <w:t>、ガス系に短絡などの異常</w:t>
      </w:r>
      <w:r w:rsidR="00B2436E">
        <w:rPr>
          <w:rFonts w:ascii="ＭＳ 明朝" w:hAnsi="ＭＳ 明朝" w:hint="eastAsia"/>
        </w:rPr>
        <w:t>をきたした</w:t>
      </w:r>
      <w:r w:rsidRPr="00865345">
        <w:rPr>
          <w:rFonts w:ascii="ＭＳ 明朝" w:hAnsi="ＭＳ 明朝"/>
        </w:rPr>
        <w:t>医療機器を介して</w:t>
      </w:r>
      <w:r w:rsidR="00B2436E">
        <w:rPr>
          <w:rFonts w:ascii="ＭＳ 明朝" w:hAnsi="ＭＳ 明朝" w:hint="eastAsia"/>
        </w:rPr>
        <w:t>異種ガスの</w:t>
      </w:r>
      <w:r w:rsidR="00B2436E" w:rsidRPr="00865345">
        <w:rPr>
          <w:rFonts w:ascii="ＭＳ 明朝" w:hAnsi="ＭＳ 明朝"/>
        </w:rPr>
        <w:t>酸素配管</w:t>
      </w:r>
      <w:r w:rsidR="00B2436E">
        <w:rPr>
          <w:rFonts w:ascii="ＭＳ 明朝" w:hAnsi="ＭＳ 明朝" w:hint="eastAsia"/>
        </w:rPr>
        <w:t>への</w:t>
      </w:r>
      <w:r w:rsidRPr="00865345">
        <w:rPr>
          <w:rFonts w:ascii="ＭＳ 明朝" w:hAnsi="ＭＳ 明朝"/>
        </w:rPr>
        <w:t>逆流混入</w:t>
      </w:r>
      <w:r w:rsidR="00B2436E">
        <w:rPr>
          <w:rFonts w:ascii="ＭＳ 明朝" w:hAnsi="ＭＳ 明朝" w:hint="eastAsia"/>
        </w:rPr>
        <w:t>による</w:t>
      </w:r>
      <w:r w:rsidRPr="00865345">
        <w:rPr>
          <w:rFonts w:ascii="ＭＳ 明朝" w:hAnsi="ＭＳ 明朝"/>
        </w:rPr>
        <w:t>低酸素の危険性を防止しています。</w:t>
      </w:r>
    </w:p>
    <w:p w14:paraId="027F3A33" w14:textId="77777777" w:rsidR="00B2436E" w:rsidRPr="00B2436E" w:rsidRDefault="00B2436E" w:rsidP="00B2436E">
      <w:pPr>
        <w:jc w:val="right"/>
        <w:rPr>
          <w:rFonts w:ascii="ＭＳ 明朝" w:hAnsi="ＭＳ 明朝"/>
        </w:rPr>
      </w:pPr>
      <w:r>
        <w:rPr>
          <w:rFonts w:ascii="ＭＳ 明朝" w:hAnsi="ＭＳ 明朝" w:hint="eastAsia"/>
        </w:rPr>
        <w:t>以上</w:t>
      </w:r>
    </w:p>
    <w:p w14:paraId="65E868CD" w14:textId="77777777" w:rsidR="002A0DC3" w:rsidRPr="002A0DC3" w:rsidRDefault="002A0DC3"/>
    <w:sectPr w:rsidR="002A0DC3" w:rsidRPr="002A0D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C3"/>
    <w:rsid w:val="000536BA"/>
    <w:rsid w:val="000926EA"/>
    <w:rsid w:val="002A0DC3"/>
    <w:rsid w:val="004955A8"/>
    <w:rsid w:val="00610268"/>
    <w:rsid w:val="006740C2"/>
    <w:rsid w:val="0088643E"/>
    <w:rsid w:val="00B15262"/>
    <w:rsid w:val="00B2436E"/>
    <w:rsid w:val="00C43740"/>
    <w:rsid w:val="00D244EB"/>
    <w:rsid w:val="00D6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FF672"/>
  <w15:chartTrackingRefBased/>
  <w15:docId w15:val="{04BD8C65-1F43-4EF6-998A-22238507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m-hirose</dc:creator>
  <cp:keywords/>
  <dc:description/>
  <cp:lastModifiedBy>utsugi y</cp:lastModifiedBy>
  <cp:revision>9</cp:revision>
  <dcterms:created xsi:type="dcterms:W3CDTF">2022-12-06T05:00:00Z</dcterms:created>
  <dcterms:modified xsi:type="dcterms:W3CDTF">2022-12-13T01:09:00Z</dcterms:modified>
</cp:coreProperties>
</file>